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12F246" w14:textId="7C2E7EF7" w:rsidR="00AE76CF" w:rsidRDefault="00AE76CF" w:rsidP="00AE76CF">
      <w:pPr>
        <w:rPr>
          <w:rFonts w:ascii="Calibri" w:hAnsi="Calibri" w:cs="Calibri"/>
          <w:b/>
        </w:rPr>
      </w:pPr>
      <w:r w:rsidRPr="00B076A0">
        <w:rPr>
          <w:rFonts w:ascii="Calibri" w:hAnsi="Calibri" w:cs="Calibri"/>
          <w:b/>
        </w:rPr>
        <w:t xml:space="preserve">Znak sprawy: </w:t>
      </w:r>
      <w:r w:rsidR="00B714BB">
        <w:rPr>
          <w:rFonts w:ascii="Calibri" w:hAnsi="Calibri" w:cs="Calibri"/>
          <w:b/>
        </w:rPr>
        <w:t>ZP.220.</w:t>
      </w:r>
      <w:r w:rsidR="002D6931">
        <w:rPr>
          <w:rFonts w:ascii="Calibri" w:hAnsi="Calibri" w:cs="Calibri"/>
          <w:b/>
        </w:rPr>
        <w:t>7</w:t>
      </w:r>
      <w:bookmarkStart w:id="0" w:name="_GoBack"/>
      <w:bookmarkEnd w:id="0"/>
      <w:r w:rsidR="007519F9">
        <w:rPr>
          <w:rFonts w:ascii="Calibri" w:hAnsi="Calibri" w:cs="Calibri"/>
          <w:b/>
        </w:rPr>
        <w:t>7</w:t>
      </w:r>
      <w:r>
        <w:rPr>
          <w:rFonts w:ascii="Calibri" w:hAnsi="Calibri" w:cs="Calibri"/>
          <w:b/>
        </w:rPr>
        <w:t>.</w:t>
      </w:r>
      <w:r w:rsidRPr="00B076A0">
        <w:rPr>
          <w:rFonts w:ascii="Calibri" w:hAnsi="Calibri" w:cs="Calibri"/>
          <w:b/>
        </w:rPr>
        <w:t>2</w:t>
      </w:r>
      <w:r w:rsidR="00B714BB">
        <w:rPr>
          <w:rFonts w:ascii="Calibri" w:hAnsi="Calibri" w:cs="Calibri"/>
          <w:b/>
        </w:rPr>
        <w:t>6</w:t>
      </w:r>
    </w:p>
    <w:p w14:paraId="2CABEEE1" w14:textId="468784D9" w:rsidR="003C388E" w:rsidRDefault="00AE76CF" w:rsidP="00AE76CF">
      <w:pPr>
        <w:rPr>
          <w:b/>
          <w:sz w:val="21"/>
          <w:szCs w:val="21"/>
        </w:rPr>
      </w:pPr>
      <w:r w:rsidRPr="00B076A0">
        <w:rPr>
          <w:rFonts w:ascii="Calibri" w:hAnsi="Calibri" w:cs="Calibri"/>
          <w:b/>
        </w:rPr>
        <w:t xml:space="preserve">Załącznik nr </w:t>
      </w:r>
      <w:r w:rsidR="00B714BB">
        <w:rPr>
          <w:rFonts w:ascii="Calibri" w:hAnsi="Calibri" w:cs="Calibri"/>
          <w:b/>
        </w:rPr>
        <w:t>5</w:t>
      </w:r>
      <w:r>
        <w:rPr>
          <w:rFonts w:ascii="Calibri" w:hAnsi="Calibri" w:cs="Calibri"/>
          <w:b/>
        </w:rPr>
        <w:t xml:space="preserve"> do umowy</w:t>
      </w:r>
    </w:p>
    <w:p w14:paraId="35D610B9" w14:textId="7C8F046A" w:rsidR="00D84DA6" w:rsidRPr="003C388E" w:rsidRDefault="00AE76CF" w:rsidP="003C388E">
      <w:pPr>
        <w:jc w:val="center"/>
        <w:rPr>
          <w:b/>
          <w:sz w:val="24"/>
          <w:szCs w:val="21"/>
        </w:rPr>
      </w:pPr>
      <w:r>
        <w:rPr>
          <w:b/>
          <w:sz w:val="24"/>
          <w:szCs w:val="21"/>
        </w:rPr>
        <w:t>Informacja dla Wykonawcy</w:t>
      </w:r>
      <w:r w:rsidR="00D84DA6" w:rsidRPr="003C388E">
        <w:rPr>
          <w:b/>
          <w:sz w:val="24"/>
          <w:szCs w:val="21"/>
        </w:rPr>
        <w:t xml:space="preserve"> – zasada DNSH (Do No </w:t>
      </w:r>
      <w:proofErr w:type="spellStart"/>
      <w:r w:rsidR="00D84DA6" w:rsidRPr="003C388E">
        <w:rPr>
          <w:b/>
          <w:sz w:val="24"/>
          <w:szCs w:val="21"/>
        </w:rPr>
        <w:t>Significant</w:t>
      </w:r>
      <w:proofErr w:type="spellEnd"/>
      <w:r w:rsidR="00D84DA6" w:rsidRPr="003C388E">
        <w:rPr>
          <w:b/>
          <w:sz w:val="24"/>
          <w:szCs w:val="21"/>
        </w:rPr>
        <w:t xml:space="preserve"> </w:t>
      </w:r>
      <w:proofErr w:type="spellStart"/>
      <w:r w:rsidR="00D84DA6" w:rsidRPr="003C388E">
        <w:rPr>
          <w:b/>
          <w:sz w:val="24"/>
          <w:szCs w:val="21"/>
        </w:rPr>
        <w:t>Harm</w:t>
      </w:r>
      <w:proofErr w:type="spellEnd"/>
      <w:r w:rsidR="00D84DA6" w:rsidRPr="003C388E">
        <w:rPr>
          <w:b/>
          <w:sz w:val="24"/>
          <w:szCs w:val="21"/>
        </w:rPr>
        <w:t>)</w:t>
      </w:r>
    </w:p>
    <w:p w14:paraId="704C5E06" w14:textId="584E4675" w:rsidR="00D84DA6" w:rsidRPr="00151D3E" w:rsidRDefault="00D84DA6" w:rsidP="003C388E">
      <w:pPr>
        <w:spacing w:after="120"/>
        <w:jc w:val="both"/>
        <w:rPr>
          <w:sz w:val="20"/>
          <w:szCs w:val="20"/>
        </w:rPr>
      </w:pPr>
      <w:r w:rsidRPr="00151D3E">
        <w:rPr>
          <w:sz w:val="20"/>
          <w:szCs w:val="20"/>
        </w:rPr>
        <w:t>Szpital</w:t>
      </w:r>
      <w:r w:rsidR="007D0863" w:rsidRPr="00151D3E">
        <w:rPr>
          <w:sz w:val="20"/>
          <w:szCs w:val="20"/>
        </w:rPr>
        <w:t xml:space="preserve"> USK Nr 2 PUM w Szczecinie</w:t>
      </w:r>
      <w:r w:rsidRPr="00151D3E">
        <w:rPr>
          <w:sz w:val="20"/>
          <w:szCs w:val="20"/>
        </w:rPr>
        <w:t xml:space="preserve">, realizując działania finansowane lub współfinansowane ze środków Unii Europejskiej, zobowiązany jest do stosowania zasady „nie czyń poważnej szkody” (DNSH), wynikającej </w:t>
      </w:r>
      <w:r w:rsidR="003C388E" w:rsidRPr="00151D3E">
        <w:rPr>
          <w:sz w:val="20"/>
          <w:szCs w:val="20"/>
        </w:rPr>
        <w:br/>
      </w:r>
      <w:r w:rsidRPr="00151D3E">
        <w:rPr>
          <w:sz w:val="20"/>
          <w:szCs w:val="20"/>
        </w:rPr>
        <w:t>z Rozporządzenia (UE) 2020/852 (tzw. Taksonomia UE) oraz wymogów Krajowego Planu Odbudowy.</w:t>
      </w:r>
    </w:p>
    <w:p w14:paraId="3CBFFDB2" w14:textId="77777777" w:rsidR="00D84DA6" w:rsidRPr="00151D3E" w:rsidRDefault="00D84DA6" w:rsidP="003C388E">
      <w:pPr>
        <w:spacing w:after="120"/>
        <w:jc w:val="both"/>
        <w:rPr>
          <w:sz w:val="20"/>
          <w:szCs w:val="20"/>
        </w:rPr>
      </w:pPr>
      <w:r w:rsidRPr="00151D3E">
        <w:rPr>
          <w:sz w:val="20"/>
          <w:szCs w:val="20"/>
        </w:rPr>
        <w:t>Zasada DNSH oznacza, że żadne z planowanych i realizowanych działań nie mogą powodować znaczącej szkody dla któregokolwiek z sześciu celów środowiskowych Unii Europejskiej:</w:t>
      </w:r>
    </w:p>
    <w:p w14:paraId="2C7476B3" w14:textId="10A9AA07" w:rsidR="00D84DA6" w:rsidRPr="00151D3E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151D3E">
        <w:rPr>
          <w:sz w:val="20"/>
          <w:szCs w:val="20"/>
        </w:rPr>
        <w:t>łagodzenie zmian klimatu,</w:t>
      </w:r>
    </w:p>
    <w:p w14:paraId="0AFA6D20" w14:textId="73D4E1D9" w:rsidR="00D84DA6" w:rsidRPr="00151D3E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151D3E">
        <w:rPr>
          <w:sz w:val="20"/>
          <w:szCs w:val="20"/>
        </w:rPr>
        <w:t>adaptacja do zmian klimatu,</w:t>
      </w:r>
    </w:p>
    <w:p w14:paraId="44390BAA" w14:textId="7EC8B970" w:rsidR="00D84DA6" w:rsidRPr="00151D3E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151D3E">
        <w:rPr>
          <w:sz w:val="20"/>
          <w:szCs w:val="20"/>
        </w:rPr>
        <w:t>zrównoważone gospodarowanie zasobami wodnymi i morskimi,</w:t>
      </w:r>
    </w:p>
    <w:p w14:paraId="5B814495" w14:textId="5EA9F2C1" w:rsidR="00D84DA6" w:rsidRPr="00151D3E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151D3E">
        <w:rPr>
          <w:sz w:val="20"/>
          <w:szCs w:val="20"/>
        </w:rPr>
        <w:t>gospodarka o obiegu zamkniętym, w tym zapobieganie powstawaniu odpadów i ich recykling,</w:t>
      </w:r>
    </w:p>
    <w:p w14:paraId="09310171" w14:textId="1896B80D" w:rsidR="00D84DA6" w:rsidRPr="00151D3E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151D3E">
        <w:rPr>
          <w:sz w:val="20"/>
          <w:szCs w:val="20"/>
        </w:rPr>
        <w:t>zapobieganie zanieczyszczeniom i ich kontrola,</w:t>
      </w:r>
    </w:p>
    <w:p w14:paraId="2E411D9B" w14:textId="77777777" w:rsidR="003C388E" w:rsidRPr="00151D3E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151D3E">
        <w:rPr>
          <w:sz w:val="20"/>
          <w:szCs w:val="20"/>
        </w:rPr>
        <w:t>ochrona i odbudowa bioróżnorodności oraz ekosystemów.</w:t>
      </w:r>
    </w:p>
    <w:p w14:paraId="0901028F" w14:textId="77777777" w:rsidR="003C388E" w:rsidRPr="00151D3E" w:rsidRDefault="003C388E" w:rsidP="003C388E">
      <w:pPr>
        <w:spacing w:after="0"/>
        <w:rPr>
          <w:b/>
          <w:sz w:val="20"/>
          <w:szCs w:val="20"/>
        </w:rPr>
      </w:pPr>
    </w:p>
    <w:p w14:paraId="38110273" w14:textId="0FECC2FC" w:rsidR="007D0863" w:rsidRPr="00151D3E" w:rsidRDefault="007D0863" w:rsidP="003C388E">
      <w:pPr>
        <w:spacing w:after="0"/>
        <w:rPr>
          <w:sz w:val="20"/>
          <w:szCs w:val="20"/>
        </w:rPr>
      </w:pPr>
      <w:r w:rsidRPr="00151D3E">
        <w:rPr>
          <w:b/>
          <w:sz w:val="20"/>
          <w:szCs w:val="20"/>
        </w:rPr>
        <w:t>Obowiązki Wykonawcy/Dostawcy</w:t>
      </w:r>
    </w:p>
    <w:p w14:paraId="7F97CAAB" w14:textId="06CBE698" w:rsidR="007D0863" w:rsidRPr="00151D3E" w:rsidRDefault="007D0863" w:rsidP="003C388E">
      <w:pPr>
        <w:spacing w:after="120"/>
        <w:jc w:val="both"/>
        <w:rPr>
          <w:sz w:val="20"/>
          <w:szCs w:val="20"/>
        </w:rPr>
      </w:pPr>
      <w:r w:rsidRPr="00151D3E">
        <w:rPr>
          <w:sz w:val="20"/>
          <w:szCs w:val="20"/>
        </w:rPr>
        <w:t xml:space="preserve">Wykonawca/Dostawca ma obowiązek znać i stosować w czasie prowadzenia usług wszelkie przepisy dotyczące ochrony środowiska naturalnego w celu wyeliminowania bezpośredniego zagrożenia szkodą </w:t>
      </w:r>
      <w:r w:rsidR="003C388E" w:rsidRPr="00151D3E">
        <w:rPr>
          <w:sz w:val="20"/>
          <w:szCs w:val="20"/>
        </w:rPr>
        <w:br/>
      </w:r>
      <w:r w:rsidRPr="00151D3E">
        <w:rPr>
          <w:sz w:val="20"/>
          <w:szCs w:val="20"/>
        </w:rPr>
        <w:t>w środowisku, czyli wysokiego prawdopodobieństwa wystąpienia w dającej się przewidzieć przyszłości negatywnej mierzalnej zmiany stanu lub funkcji elementów przyrodniczych: gatunków chronionych, chronionych siedlisk przyrodniczych, wód, powierzchni gleby lub ziemi.</w:t>
      </w:r>
    </w:p>
    <w:p w14:paraId="7D46FA9A" w14:textId="77777777" w:rsidR="007D0863" w:rsidRPr="00151D3E" w:rsidRDefault="007D0863" w:rsidP="003C388E">
      <w:pPr>
        <w:spacing w:after="120"/>
        <w:jc w:val="both"/>
        <w:rPr>
          <w:sz w:val="20"/>
          <w:szCs w:val="20"/>
        </w:rPr>
      </w:pPr>
      <w:r w:rsidRPr="00151D3E">
        <w:rPr>
          <w:sz w:val="20"/>
          <w:szCs w:val="20"/>
        </w:rPr>
        <w:t>Wykonawca/Dostawca ma obowiązek podjęcia działań zapobiegawczych, zmierzających do zapobieżenia szkody lub zmniejszenia jej rozmiarów – w szczególności wyeliminowania lub ograniczenia emisji, czyli wprowadzanych bezpośrednio lub pośrednio do powietrza, do wody, do gleby lub ziemi, w wyniku działalności człowieka:</w:t>
      </w:r>
    </w:p>
    <w:p w14:paraId="2708E926" w14:textId="79585AC3" w:rsidR="007D0863" w:rsidRPr="00151D3E" w:rsidRDefault="007D0863" w:rsidP="003C388E">
      <w:pPr>
        <w:pStyle w:val="Akapitzlist"/>
        <w:numPr>
          <w:ilvl w:val="0"/>
          <w:numId w:val="3"/>
        </w:numPr>
        <w:spacing w:after="0"/>
        <w:rPr>
          <w:sz w:val="20"/>
          <w:szCs w:val="20"/>
        </w:rPr>
      </w:pPr>
      <w:r w:rsidRPr="00151D3E">
        <w:rPr>
          <w:sz w:val="20"/>
          <w:szCs w:val="20"/>
        </w:rPr>
        <w:t>substancji oraz ich mieszanin lub roztworów,</w:t>
      </w:r>
    </w:p>
    <w:p w14:paraId="1BE50C62" w14:textId="7FC763FE" w:rsidR="007D0863" w:rsidRPr="00151D3E" w:rsidRDefault="007D0863" w:rsidP="003C388E">
      <w:pPr>
        <w:pStyle w:val="Akapitzlist"/>
        <w:numPr>
          <w:ilvl w:val="0"/>
          <w:numId w:val="3"/>
        </w:numPr>
        <w:spacing w:after="0"/>
        <w:rPr>
          <w:sz w:val="20"/>
          <w:szCs w:val="20"/>
        </w:rPr>
      </w:pPr>
      <w:r w:rsidRPr="00151D3E">
        <w:rPr>
          <w:sz w:val="20"/>
          <w:szCs w:val="20"/>
        </w:rPr>
        <w:t>energii, takich jak ciepło, hałas, wibracje lub pola elektromagnetyczne,</w:t>
      </w:r>
    </w:p>
    <w:p w14:paraId="3D18BA35" w14:textId="34226C9B" w:rsidR="007D0863" w:rsidRPr="00151D3E" w:rsidRDefault="007D0863" w:rsidP="003C388E">
      <w:pPr>
        <w:pStyle w:val="Akapitzlist"/>
        <w:numPr>
          <w:ilvl w:val="0"/>
          <w:numId w:val="3"/>
        </w:numPr>
        <w:spacing w:after="0"/>
        <w:rPr>
          <w:sz w:val="20"/>
          <w:szCs w:val="20"/>
        </w:rPr>
      </w:pPr>
      <w:r w:rsidRPr="00151D3E">
        <w:rPr>
          <w:sz w:val="20"/>
          <w:szCs w:val="20"/>
        </w:rPr>
        <w:t>organizmów lub mikroorganizmów.</w:t>
      </w:r>
    </w:p>
    <w:p w14:paraId="1D36F091" w14:textId="25238E59" w:rsidR="003C388E" w:rsidRPr="00151D3E" w:rsidRDefault="007D0863" w:rsidP="003C388E">
      <w:pPr>
        <w:spacing w:after="120"/>
        <w:jc w:val="both"/>
        <w:rPr>
          <w:b/>
          <w:bCs/>
          <w:sz w:val="20"/>
          <w:szCs w:val="20"/>
        </w:rPr>
      </w:pPr>
      <w:r w:rsidRPr="00151D3E">
        <w:rPr>
          <w:sz w:val="20"/>
          <w:szCs w:val="20"/>
        </w:rPr>
        <w:t xml:space="preserve">Wykonawca ma obowiązek monitorowanie wpływu realizacji umowy na środowisko, zapobieganie emisjom szkodliwych substancji, odpowiednie zarządzanie odpadami oraz przestrzeganie norm środowiskowych </w:t>
      </w:r>
      <w:r w:rsidR="003C388E" w:rsidRPr="00151D3E">
        <w:rPr>
          <w:sz w:val="20"/>
          <w:szCs w:val="20"/>
        </w:rPr>
        <w:br/>
      </w:r>
      <w:r w:rsidRPr="00151D3E">
        <w:rPr>
          <w:sz w:val="20"/>
          <w:szCs w:val="20"/>
        </w:rPr>
        <w:t>w trakcie realizacji zamówienia</w:t>
      </w:r>
      <w:r w:rsidRPr="00151D3E">
        <w:rPr>
          <w:b/>
          <w:bCs/>
          <w:sz w:val="20"/>
          <w:szCs w:val="20"/>
        </w:rPr>
        <w:t>.</w:t>
      </w:r>
    </w:p>
    <w:p w14:paraId="075F74B0" w14:textId="4E5F91C2" w:rsidR="00D84DA6" w:rsidRPr="00151D3E" w:rsidRDefault="00D84DA6" w:rsidP="003C388E">
      <w:pPr>
        <w:spacing w:after="120"/>
        <w:jc w:val="both"/>
        <w:rPr>
          <w:b/>
          <w:sz w:val="20"/>
          <w:szCs w:val="20"/>
        </w:rPr>
      </w:pPr>
      <w:r w:rsidRPr="00151D3E">
        <w:rPr>
          <w:b/>
          <w:bCs/>
          <w:sz w:val="20"/>
          <w:szCs w:val="20"/>
        </w:rPr>
        <w:t xml:space="preserve">W związku z tym każdy Wykonawca/Dostawca jest proszony </w:t>
      </w:r>
      <w:r w:rsidR="007811EE" w:rsidRPr="00151D3E">
        <w:rPr>
          <w:b/>
          <w:bCs/>
          <w:sz w:val="20"/>
          <w:szCs w:val="20"/>
        </w:rPr>
        <w:t>o złożenie oświadczenia w zakresie zasady DNSH</w:t>
      </w:r>
      <w:r w:rsidRPr="00151D3E">
        <w:rPr>
          <w:b/>
          <w:bCs/>
          <w:sz w:val="20"/>
          <w:szCs w:val="20"/>
        </w:rPr>
        <w:t>. Dokument ten ma charakter formalny i potwierdza, że dostarczane wyposażenie, aparatura lub oprogramowanie</w:t>
      </w:r>
      <w:r w:rsidRPr="00151D3E">
        <w:rPr>
          <w:b/>
          <w:sz w:val="20"/>
          <w:szCs w:val="20"/>
        </w:rPr>
        <w:t xml:space="preserve"> spełniają wymogi środowiskowe określone w przepisach Unii Europejskiej i prawa krajowego oraz są zgodne z zasadą DNSH.</w:t>
      </w:r>
    </w:p>
    <w:p w14:paraId="0E4BAC41" w14:textId="6D098652" w:rsidR="00653EB5" w:rsidRPr="00151D3E" w:rsidRDefault="00D84DA6" w:rsidP="003C388E">
      <w:pPr>
        <w:spacing w:after="120"/>
        <w:jc w:val="both"/>
        <w:rPr>
          <w:b/>
          <w:sz w:val="20"/>
          <w:szCs w:val="20"/>
        </w:rPr>
      </w:pPr>
      <w:r w:rsidRPr="00151D3E">
        <w:rPr>
          <w:b/>
          <w:sz w:val="20"/>
          <w:szCs w:val="20"/>
        </w:rPr>
        <w:t>Ponadto Wykonawca/Dostawca zobowiązany jest do dostarczenia – zgodnie z zapisami umowy – dodatkowych dokumentów potwierdzających spełnienie wymogów środowiskowych, takich jak certyfikaty, karty przekazania odpadów</w:t>
      </w:r>
      <w:r w:rsidR="0013588B" w:rsidRPr="00151D3E">
        <w:rPr>
          <w:b/>
          <w:sz w:val="20"/>
          <w:szCs w:val="20"/>
        </w:rPr>
        <w:t xml:space="preserve"> lub/i oświadczenie o odbiorze odpadów i opakowań</w:t>
      </w:r>
      <w:r w:rsidRPr="00151D3E">
        <w:rPr>
          <w:b/>
          <w:sz w:val="20"/>
          <w:szCs w:val="20"/>
        </w:rPr>
        <w:t xml:space="preserve"> czy inne dokumenty wymagane w danym zakresie.</w:t>
      </w:r>
      <w:r w:rsidR="00653EB5" w:rsidRPr="00151D3E">
        <w:rPr>
          <w:b/>
          <w:sz w:val="20"/>
          <w:szCs w:val="20"/>
        </w:rPr>
        <w:t xml:space="preserve"> </w:t>
      </w:r>
    </w:p>
    <w:p w14:paraId="1412AB0B" w14:textId="52462365" w:rsidR="00F96BDA" w:rsidRPr="00151D3E" w:rsidRDefault="007D0863" w:rsidP="003C388E">
      <w:pPr>
        <w:spacing w:after="120"/>
        <w:jc w:val="both"/>
        <w:rPr>
          <w:b/>
          <w:sz w:val="20"/>
          <w:szCs w:val="20"/>
        </w:rPr>
      </w:pPr>
      <w:r w:rsidRPr="00151D3E">
        <w:rPr>
          <w:b/>
          <w:sz w:val="20"/>
          <w:szCs w:val="20"/>
        </w:rPr>
        <w:t>Dokumentacja ta będzie przechowywana przez Zamawiającego przez co najmniej 5 lat</w:t>
      </w:r>
      <w:r w:rsidR="005A27DE" w:rsidRPr="00151D3E">
        <w:rPr>
          <w:sz w:val="20"/>
          <w:szCs w:val="20"/>
        </w:rPr>
        <w:t xml:space="preserve"> </w:t>
      </w:r>
      <w:r w:rsidR="005A27DE" w:rsidRPr="00151D3E">
        <w:rPr>
          <w:b/>
          <w:sz w:val="20"/>
          <w:szCs w:val="20"/>
        </w:rPr>
        <w:t>od dnia 31 grudnia następującego po zatwierdzeniu Wniosku o Płatność Końcową.</w:t>
      </w:r>
    </w:p>
    <w:sectPr w:rsidR="00F96BDA" w:rsidRPr="00151D3E" w:rsidSect="003C388E">
      <w:headerReference w:type="default" r:id="rId7"/>
      <w:headerReference w:type="first" r:id="rId8"/>
      <w:footerReference w:type="first" r:id="rId9"/>
      <w:pgSz w:w="11906" w:h="16838"/>
      <w:pgMar w:top="1440" w:right="1080" w:bottom="1440" w:left="1080" w:header="51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2EC5DC" w14:textId="77777777" w:rsidR="00954A03" w:rsidRDefault="00954A03" w:rsidP="008D12F6">
      <w:pPr>
        <w:spacing w:after="0" w:line="240" w:lineRule="auto"/>
      </w:pPr>
      <w:r>
        <w:separator/>
      </w:r>
    </w:p>
  </w:endnote>
  <w:endnote w:type="continuationSeparator" w:id="0">
    <w:p w14:paraId="7A61652C" w14:textId="77777777" w:rsidR="00954A03" w:rsidRDefault="00954A03" w:rsidP="008D1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60B12" w14:textId="33F8ECEA" w:rsidR="003C388E" w:rsidRPr="003C388E" w:rsidRDefault="003C388E" w:rsidP="00AE76CF">
    <w:pPr>
      <w:spacing w:after="0" w:line="240" w:lineRule="auto"/>
      <w:rPr>
        <w:i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4C037" w14:textId="77777777" w:rsidR="00954A03" w:rsidRDefault="00954A03" w:rsidP="008D12F6">
      <w:pPr>
        <w:spacing w:after="0" w:line="240" w:lineRule="auto"/>
      </w:pPr>
      <w:r>
        <w:separator/>
      </w:r>
    </w:p>
  </w:footnote>
  <w:footnote w:type="continuationSeparator" w:id="0">
    <w:p w14:paraId="0238F5FB" w14:textId="77777777" w:rsidR="00954A03" w:rsidRDefault="00954A03" w:rsidP="008D1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19E19" w14:textId="79752EC2" w:rsidR="008D12F6" w:rsidRDefault="008D12F6">
    <w:pPr>
      <w:pStyle w:val="Nagwek"/>
    </w:pPr>
  </w:p>
  <w:p w14:paraId="35EAFEC6" w14:textId="77777777" w:rsidR="008D12F6" w:rsidRDefault="008D12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70F81" w14:textId="77777777" w:rsidR="00607F70" w:rsidRDefault="005A4A6D" w:rsidP="003C388E">
    <w:pPr>
      <w:pStyle w:val="Nagwek"/>
      <w:jc w:val="right"/>
      <w:rPr>
        <w:sz w:val="20"/>
        <w:szCs w:val="20"/>
      </w:rPr>
    </w:pPr>
    <w:r>
      <w:rPr>
        <w:sz w:val="20"/>
        <w:szCs w:val="20"/>
      </w:rPr>
      <w:tab/>
    </w:r>
  </w:p>
  <w:p w14:paraId="42849CD0" w14:textId="77777777" w:rsidR="00607F70" w:rsidRDefault="00607F70" w:rsidP="003C388E">
    <w:pPr>
      <w:pStyle w:val="Nagwek"/>
      <w:jc w:val="right"/>
      <w:rPr>
        <w:sz w:val="20"/>
        <w:szCs w:val="20"/>
      </w:rPr>
    </w:pPr>
  </w:p>
  <w:p w14:paraId="2B4B4F28" w14:textId="77777777" w:rsidR="00607F70" w:rsidRDefault="00607F70" w:rsidP="003C388E">
    <w:pPr>
      <w:pStyle w:val="Nagwek"/>
      <w:jc w:val="right"/>
      <w:rPr>
        <w:sz w:val="20"/>
        <w:szCs w:val="20"/>
      </w:rPr>
    </w:pPr>
  </w:p>
  <w:p w14:paraId="76C290FE" w14:textId="5D5781F8" w:rsidR="008D12F6" w:rsidRPr="003C388E" w:rsidRDefault="00607F70" w:rsidP="003C388E">
    <w:pPr>
      <w:pStyle w:val="Nagwek"/>
      <w:jc w:val="right"/>
      <w:rPr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71040" behindDoc="0" locked="1" layoutInCell="1" allowOverlap="1" wp14:anchorId="13E539A6" wp14:editId="1E959FCE">
          <wp:simplePos x="0" y="0"/>
          <wp:positionH relativeFrom="margin">
            <wp:posOffset>0</wp:posOffset>
          </wp:positionH>
          <wp:positionV relativeFrom="paragraph">
            <wp:posOffset>-658495</wp:posOffset>
          </wp:positionV>
          <wp:extent cx="6479540" cy="629920"/>
          <wp:effectExtent l="0" t="0" r="0" b="0"/>
          <wp:wrapNone/>
          <wp:docPr id="229722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722491" name="Obraz 229722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29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6691B"/>
    <w:multiLevelType w:val="hybridMultilevel"/>
    <w:tmpl w:val="F19CAE36"/>
    <w:lvl w:ilvl="0" w:tplc="37AE5A2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E6668"/>
    <w:multiLevelType w:val="hybridMultilevel"/>
    <w:tmpl w:val="8954EDE8"/>
    <w:lvl w:ilvl="0" w:tplc="D0FABB7E">
      <w:start w:val="6"/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EB2A94"/>
    <w:multiLevelType w:val="hybridMultilevel"/>
    <w:tmpl w:val="9222B610"/>
    <w:lvl w:ilvl="0" w:tplc="DE620A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70BE3"/>
    <w:multiLevelType w:val="hybridMultilevel"/>
    <w:tmpl w:val="48E84694"/>
    <w:lvl w:ilvl="0" w:tplc="37AE5A2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DA6"/>
    <w:rsid w:val="0013588B"/>
    <w:rsid w:val="00151D3E"/>
    <w:rsid w:val="001D0B1E"/>
    <w:rsid w:val="002A166B"/>
    <w:rsid w:val="002B0B8D"/>
    <w:rsid w:val="002D6931"/>
    <w:rsid w:val="00307E92"/>
    <w:rsid w:val="003C388E"/>
    <w:rsid w:val="005661B1"/>
    <w:rsid w:val="005A27DE"/>
    <w:rsid w:val="005A4A6D"/>
    <w:rsid w:val="00607F70"/>
    <w:rsid w:val="00653EB5"/>
    <w:rsid w:val="00735C05"/>
    <w:rsid w:val="00743530"/>
    <w:rsid w:val="007519F9"/>
    <w:rsid w:val="007811EE"/>
    <w:rsid w:val="007D0863"/>
    <w:rsid w:val="008D12F6"/>
    <w:rsid w:val="008E3C56"/>
    <w:rsid w:val="00940EBE"/>
    <w:rsid w:val="00954A03"/>
    <w:rsid w:val="009B15CC"/>
    <w:rsid w:val="00A17602"/>
    <w:rsid w:val="00AE76CF"/>
    <w:rsid w:val="00B714BB"/>
    <w:rsid w:val="00C86146"/>
    <w:rsid w:val="00D05539"/>
    <w:rsid w:val="00D05E1D"/>
    <w:rsid w:val="00D84DA6"/>
    <w:rsid w:val="00D878EB"/>
    <w:rsid w:val="00DF52DE"/>
    <w:rsid w:val="00E70176"/>
    <w:rsid w:val="00F63ECA"/>
    <w:rsid w:val="00F9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A11105B"/>
  <w15:docId w15:val="{31325DCC-7B78-43CC-B8D1-751761D69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4D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D1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12F6"/>
  </w:style>
  <w:style w:type="paragraph" w:styleId="Stopka">
    <w:name w:val="footer"/>
    <w:basedOn w:val="Normalny"/>
    <w:link w:val="StopkaZnak"/>
    <w:uiPriority w:val="99"/>
    <w:unhideWhenUsed/>
    <w:rsid w:val="008D1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12F6"/>
  </w:style>
  <w:style w:type="paragraph" w:styleId="Akapitzlist">
    <w:name w:val="List Paragraph"/>
    <w:basedOn w:val="Normalny"/>
    <w:uiPriority w:val="34"/>
    <w:qFormat/>
    <w:rsid w:val="003C388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C38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38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388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38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388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88E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811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408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Chojnacka</dc:creator>
  <cp:lastModifiedBy>Anna Skrzypiec</cp:lastModifiedBy>
  <cp:revision>29</cp:revision>
  <cp:lastPrinted>2025-09-30T16:54:00Z</cp:lastPrinted>
  <dcterms:created xsi:type="dcterms:W3CDTF">2025-09-30T16:54:00Z</dcterms:created>
  <dcterms:modified xsi:type="dcterms:W3CDTF">2026-04-27T09:27:00Z</dcterms:modified>
</cp:coreProperties>
</file>